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01C" w:rsidRDefault="0075301C" w:rsidP="0075301C">
      <w:pPr>
        <w:rPr>
          <w:rFonts w:ascii="Times New Roman" w:hAnsi="Times New Roman" w:cs="Times New Roman"/>
          <w:color w:val="FF0000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color w:val="FF0000"/>
          <w:sz w:val="32"/>
          <w:szCs w:val="32"/>
        </w:rPr>
        <w:t xml:space="preserve">Рубежный контроль </w:t>
      </w:r>
      <w:r>
        <w:rPr>
          <w:rFonts w:ascii="Times New Roman" w:hAnsi="Times New Roman" w:cs="Times New Roman"/>
          <w:color w:val="FF0000"/>
          <w:sz w:val="32"/>
          <w:szCs w:val="32"/>
        </w:rPr>
        <w:t>2</w:t>
      </w:r>
    </w:p>
    <w:p w:rsidR="0075301C" w:rsidRDefault="0075301C" w:rsidP="0075301C">
      <w:pPr>
        <w:rPr>
          <w:rFonts w:ascii="Times New Roman" w:hAnsi="Times New Roman" w:cs="Times New Roman"/>
          <w:color w:val="0070C0"/>
          <w:sz w:val="32"/>
          <w:szCs w:val="32"/>
        </w:rPr>
      </w:pPr>
      <w:r w:rsidRPr="00471CF0">
        <w:rPr>
          <w:rFonts w:ascii="Times New Roman" w:hAnsi="Times New Roman" w:cs="Times New Roman"/>
          <w:color w:val="0070C0"/>
          <w:sz w:val="32"/>
          <w:szCs w:val="32"/>
        </w:rPr>
        <w:t>Рассмотреть вопрос и представить письменно</w:t>
      </w:r>
      <w:r w:rsidRPr="002B7E9F">
        <w:rPr>
          <w:rFonts w:ascii="Times New Roman" w:hAnsi="Times New Roman" w:cs="Times New Roman"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70C0"/>
          <w:sz w:val="32"/>
          <w:szCs w:val="32"/>
        </w:rPr>
        <w:t>в виде реферата или презентации</w:t>
      </w:r>
      <w:r w:rsidRPr="00471CF0">
        <w:rPr>
          <w:rFonts w:ascii="Times New Roman" w:hAnsi="Times New Roman" w:cs="Times New Roman"/>
          <w:color w:val="0070C0"/>
          <w:sz w:val="32"/>
          <w:szCs w:val="32"/>
        </w:rPr>
        <w:t xml:space="preserve">: </w:t>
      </w:r>
    </w:p>
    <w:p w:rsidR="0075301C" w:rsidRDefault="0075301C"/>
    <w:bookmarkEnd w:id="0"/>
    <w:p w:rsidR="00F07B99" w:rsidRPr="0075301C" w:rsidRDefault="0075301C">
      <w:pPr>
        <w:rPr>
          <w:rFonts w:ascii="Times New Roman" w:hAnsi="Times New Roman" w:cs="Times New Roman"/>
          <w:sz w:val="28"/>
          <w:szCs w:val="28"/>
        </w:rPr>
      </w:pPr>
      <w:r w:rsidRPr="0075301C">
        <w:rPr>
          <w:rFonts w:ascii="Times New Roman" w:hAnsi="Times New Roman" w:cs="Times New Roman"/>
          <w:sz w:val="28"/>
          <w:szCs w:val="28"/>
        </w:rPr>
        <w:t xml:space="preserve"> Характеристика и особенности разведки различных типов месторождений (конусов выноса, аллювиальных, месторождений платформенного типа, линз пресных вод и т.д.)</w:t>
      </w:r>
    </w:p>
    <w:sectPr w:rsidR="00F07B99" w:rsidRPr="007530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058"/>
    <w:rsid w:val="0075301C"/>
    <w:rsid w:val="00AC6058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364D3"/>
  <w15:chartTrackingRefBased/>
  <w15:docId w15:val="{9622E104-A0FA-4191-85D6-CD0C54B3F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0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2022-09-27T10:14:00Z</dcterms:created>
  <dcterms:modified xsi:type="dcterms:W3CDTF">2022-09-27T10:16:00Z</dcterms:modified>
</cp:coreProperties>
</file>